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</w:rPr>
        <w:drawing>
          <wp:inline distB="114300" distT="114300" distL="114300" distR="114300">
            <wp:extent cx="5731200" cy="18923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76" r="7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Protege tu salud este Día Internacional del Condón con Trojan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yellow"/>
          <w:rtl w:val="0"/>
        </w:rPr>
        <w:t xml:space="preserve">Ciudad de México, a 4 de febrero de 2025.-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Este 13 de febrero se conmemora el Día Internacional del Condón, fecha que busca concientizar recordándote la importancia de proteger tu salud y tu bienestar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Trojan™, creemos que la intimidad es la forma más pura de generar conexiones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reales y placeres reales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los demás, permitiendo compartir momentos auténticos, físicos y emocionales que nos hacen sentir vivos.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Nuestro compromiso es brindar experiencias reales y que se disfruten sin preocupaciones conectando de manera auténtica; y una de las formas más efectivas de hacerlo es el uso del condón, que no solamente protege tu salud y bienestar sino que también, te permite vivir tu intimidad con seguridad y libertad.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Sin embargo, aún existen muchos mitos alrededor de su uso. Por ello, te compartimos 5 razones por las que sí debes usarlo en tus encuentros íntimos:</w:t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Prevención del embarazo no deseado: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condón es una forma efectiva de evitar el embarazo no deseado con una efectividad de hasta un 95%.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Protección contra las enfermedades de transmisión sexual: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Usarlo,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puede ayudar a prevenir la transmisión de enfermedades incluyendo VIH.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Libertad y confianza: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Mantener su uso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 manera correcta, te da la libertad y la confianza para disfrutar de la intimidad sin preocupaciones.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Salud y bienestar: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El uso del condón puede ayudarte a mantener una buena salud y bienestar.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Responsabilidad: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 una forma de demostrar compromiso y respeto por ti y por tus parejas brindando para ambas partes conexiones reales y placeres reales.</w:t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Otras ventajas de los preservativos es que son seguros, fáciles de conseguir en cualquier lugar ya sea en la farmacia, supermercados, tiendas de conveniencia y en las unidades de medicina familiar. </w:t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Además, contrario a lo que se pueda decir, el uso del condón no disminuye la sensibilidad. La línea de productos de Trojan™, te ofrece una amplia gama que te ayudará a tener conexiones reales gracias a sus texturas, puntos de placer y lubricación de doble acción para nuevas sensaciones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y placeres reales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búscalos con su nueva imagen en todas sus presentaciones.</w:t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Trojan™, estamos comprometidos con la salud y el bienestar de nuestras comunidades, te invitamos a descubrir más acerca de la importancia del uso del condón en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trojan.com.mx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c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omparte momentos únicos con menos riesgos y más placer para disfrutar al máximo, con Trojan™.</w:t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center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¡Únete a nosotros en la celebración del Día Internacional del Condón y protege tu vida, creando c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onexiones y placeres reales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2362200</wp:posOffset>
            </wp:positionH>
            <wp:positionV relativeFrom="paragraph">
              <wp:posOffset>3024187</wp:posOffset>
            </wp:positionV>
            <wp:extent cx="1781175" cy="1781175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3105150</wp:posOffset>
            </wp:positionV>
            <wp:extent cx="1619250" cy="1619250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center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@trojanmx</w:t>
      </w:r>
    </w:p>
    <w:p w:rsidR="00000000" w:rsidDel="00000000" w:rsidP="00000000" w:rsidRDefault="00000000" w:rsidRPr="00000000" w14:paraId="0000001D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2362200</wp:posOffset>
            </wp:positionH>
            <wp:positionV relativeFrom="paragraph">
              <wp:posOffset>272038</wp:posOffset>
            </wp:positionV>
            <wp:extent cx="1776413" cy="1776413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776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161925</wp:posOffset>
            </wp:positionV>
            <wp:extent cx="1618820" cy="161403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8820" cy="1614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157163</wp:posOffset>
            </wp:positionV>
            <wp:extent cx="1619250" cy="1619250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519113</wp:posOffset>
            </wp:positionH>
            <wp:positionV relativeFrom="paragraph">
              <wp:posOffset>162808</wp:posOffset>
            </wp:positionV>
            <wp:extent cx="1339872" cy="1619250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9872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Monserrat Montes</w:t>
      </w:r>
    </w:p>
    <w:p w:rsidR="00000000" w:rsidDel="00000000" w:rsidP="00000000" w:rsidRDefault="00000000" w:rsidRPr="00000000" w14:paraId="00000034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55 6046 6501</w:t>
      </w:r>
    </w:p>
    <w:p w:rsidR="00000000" w:rsidDel="00000000" w:rsidP="00000000" w:rsidRDefault="00000000" w:rsidRPr="00000000" w14:paraId="00000035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Marla Cabrera</w:t>
      </w:r>
    </w:p>
    <w:p w:rsidR="00000000" w:rsidDel="00000000" w:rsidP="00000000" w:rsidRDefault="00000000" w:rsidRPr="00000000" w14:paraId="00000037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56 1096 5534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  <w:vertAlign w:val="superscrip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es la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both"/>
        <w:rPr>
          <w:rFonts w:ascii="Montserrat" w:cs="Montserrat" w:eastAsia="Montserrat" w:hAnsi="Montserrat"/>
          <w:color w:val="3c78d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jc w:val="center"/>
      <w:rPr/>
    </w:pPr>
    <w:r w:rsidDel="00000000" w:rsidR="00000000" w:rsidRPr="00000000">
      <w:rPr>
        <w:rFonts w:ascii="Montserrat" w:cs="Montserrat" w:eastAsia="Montserrat" w:hAnsi="Montserrat"/>
        <w:b w:val="1"/>
        <w:sz w:val="26"/>
        <w:szCs w:val="26"/>
      </w:rPr>
      <w:drawing>
        <wp:inline distB="114300" distT="114300" distL="114300" distR="114300">
          <wp:extent cx="1090613" cy="1090613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://trojan.com.mx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